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45" w:rsidRDefault="00AD4045" w:rsidP="00AD4045">
      <w:pPr>
        <w:jc w:val="center"/>
        <w:outlineLvl w:val="1"/>
        <w:rPr>
          <w:rFonts w:ascii="Arial" w:eastAsia="Times New Roman" w:hAnsi="Arial" w:cs="Arial"/>
          <w:b/>
          <w:bCs/>
        </w:rPr>
      </w:pPr>
      <w:r>
        <w:rPr>
          <w:rFonts w:ascii="Arial" w:eastAsia="Times New Roman" w:hAnsi="Arial" w:cs="Arial"/>
          <w:b/>
          <w:bCs/>
        </w:rPr>
        <w:t>DISCLAIMER</w:t>
      </w:r>
    </w:p>
    <w:p w:rsidR="00AD4045" w:rsidRDefault="00AD4045" w:rsidP="00AD4045">
      <w:pPr>
        <w:outlineLvl w:val="1"/>
        <w:rPr>
          <w:rFonts w:ascii="Arial" w:eastAsia="Times New Roman" w:hAnsi="Arial" w:cs="Arial"/>
          <w:b/>
          <w:bCs/>
        </w:rPr>
      </w:pPr>
    </w:p>
    <w:p w:rsidR="00AD4045" w:rsidRPr="005758C8" w:rsidRDefault="00AD4045" w:rsidP="00AD4045">
      <w:pPr>
        <w:outlineLvl w:val="1"/>
        <w:rPr>
          <w:rFonts w:ascii="Arial" w:eastAsia="Times New Roman" w:hAnsi="Arial" w:cs="Arial"/>
          <w:b/>
          <w:bCs/>
        </w:rPr>
      </w:pPr>
      <w:r w:rsidRPr="005758C8">
        <w:rPr>
          <w:rFonts w:ascii="Arial" w:eastAsia="Times New Roman" w:hAnsi="Arial" w:cs="Arial"/>
          <w:b/>
          <w:bCs/>
        </w:rPr>
        <w:t xml:space="preserve">WEBSITE CONTENT </w:t>
      </w:r>
    </w:p>
    <w:p w:rsidR="00AD4045" w:rsidRPr="005758C8" w:rsidRDefault="00AD4045" w:rsidP="00AD4045">
      <w:pPr>
        <w:rPr>
          <w:rFonts w:ascii="Arial" w:eastAsia="Times New Roman" w:hAnsi="Arial" w:cs="Arial"/>
          <w:color w:val="000000"/>
        </w:rPr>
      </w:pPr>
    </w:p>
    <w:p w:rsidR="00AD4045" w:rsidRPr="005758C8" w:rsidRDefault="00AD4045" w:rsidP="00AD4045">
      <w:pPr>
        <w:rPr>
          <w:rFonts w:ascii="Arial" w:eastAsia="Times New Roman" w:hAnsi="Arial" w:cs="Arial"/>
          <w:b/>
          <w:bCs/>
        </w:rPr>
      </w:pPr>
      <w:r w:rsidRPr="005758C8">
        <w:rPr>
          <w:rFonts w:ascii="Arial" w:eastAsia="Times New Roman" w:hAnsi="Arial" w:cs="Arial"/>
          <w:color w:val="000000"/>
        </w:rPr>
        <w:t xml:space="preserve">All written content on this site is for information purposes only. Opinions expressed herein are </w:t>
      </w:r>
      <w:bookmarkStart w:id="0" w:name="_GoBack"/>
      <w:bookmarkEnd w:id="0"/>
      <w:r w:rsidRPr="005758C8">
        <w:rPr>
          <w:rFonts w:ascii="Arial" w:eastAsia="Times New Roman" w:hAnsi="Arial" w:cs="Arial"/>
          <w:color w:val="000000"/>
        </w:rPr>
        <w:t xml:space="preserve">solely those of </w:t>
      </w:r>
      <w:r>
        <w:rPr>
          <w:rFonts w:ascii="Arial" w:eastAsia="Times New Roman" w:hAnsi="Arial" w:cs="Arial"/>
          <w:bCs/>
        </w:rPr>
        <w:t xml:space="preserve">Summit Financial Management LLC </w:t>
      </w:r>
      <w:r w:rsidRPr="005758C8">
        <w:rPr>
          <w:rFonts w:ascii="Arial" w:eastAsia="Times New Roman" w:hAnsi="Arial" w:cs="Arial"/>
          <w:color w:val="000000"/>
        </w:rPr>
        <w:t xml:space="preserve">unless otherwise specifically cited.  Material presented is believed to be from reliable sources and no representations are made by our firm as to another parties’ informational accuracy or completeness. </w:t>
      </w:r>
      <w:r>
        <w:rPr>
          <w:rFonts w:ascii="Arial" w:eastAsia="Times New Roman" w:hAnsi="Arial" w:cs="Arial"/>
          <w:color w:val="000000"/>
        </w:rPr>
        <w:t xml:space="preserve"> </w:t>
      </w:r>
      <w:r w:rsidRPr="005758C8">
        <w:rPr>
          <w:rFonts w:ascii="Arial" w:eastAsia="Times New Roman" w:hAnsi="Arial" w:cs="Arial"/>
          <w:color w:val="000000"/>
        </w:rPr>
        <w:t xml:space="preserve">All information or ideas provided should be discussed in detail with an </w:t>
      </w:r>
      <w:r>
        <w:rPr>
          <w:rFonts w:ascii="Arial" w:eastAsia="Times New Roman" w:hAnsi="Arial" w:cs="Arial"/>
          <w:color w:val="000000"/>
        </w:rPr>
        <w:t>advisor, accountant</w:t>
      </w:r>
      <w:r w:rsidRPr="005758C8">
        <w:rPr>
          <w:rFonts w:ascii="Arial" w:eastAsia="Times New Roman" w:hAnsi="Arial" w:cs="Arial"/>
          <w:color w:val="000000"/>
        </w:rPr>
        <w:t xml:space="preserve"> or legal counsel prior to implementation.   </w:t>
      </w:r>
      <w:r w:rsidRPr="005758C8">
        <w:rPr>
          <w:rFonts w:ascii="Arial" w:eastAsia="Times New Roman" w:hAnsi="Arial" w:cs="Arial"/>
          <w:color w:val="000000"/>
        </w:rPr>
        <w:br/>
      </w:r>
      <w:r w:rsidRPr="005758C8">
        <w:rPr>
          <w:rFonts w:ascii="Arial" w:eastAsia="Times New Roman" w:hAnsi="Arial" w:cs="Arial"/>
          <w:color w:val="000000"/>
        </w:rPr>
        <w:br/>
        <w:t>This website may provide links to others for the convenience of our users.  Our firm has no control over the accuracy or content of these other websites.</w:t>
      </w:r>
      <w:r w:rsidRPr="005758C8">
        <w:rPr>
          <w:rFonts w:ascii="Arial" w:eastAsia="Times New Roman" w:hAnsi="Arial" w:cs="Arial"/>
          <w:color w:val="000000"/>
        </w:rPr>
        <w:br/>
      </w:r>
    </w:p>
    <w:p w:rsidR="00AD4045" w:rsidRPr="005758C8" w:rsidRDefault="00AD4045" w:rsidP="00AD4045">
      <w:pPr>
        <w:rPr>
          <w:rFonts w:ascii="Arial" w:eastAsia="Times New Roman" w:hAnsi="Arial" w:cs="Arial"/>
          <w:b/>
          <w:bCs/>
        </w:rPr>
      </w:pPr>
      <w:r w:rsidRPr="005758C8">
        <w:rPr>
          <w:rFonts w:ascii="Arial" w:eastAsia="Times New Roman" w:hAnsi="Arial" w:cs="Arial"/>
          <w:b/>
          <w:bCs/>
        </w:rPr>
        <w:t>REGISTRATION INFORMATION</w:t>
      </w:r>
    </w:p>
    <w:p w:rsidR="00AD4045" w:rsidRPr="005758C8" w:rsidRDefault="00AD4045" w:rsidP="00AD4045">
      <w:pPr>
        <w:rPr>
          <w:rFonts w:ascii="Arial" w:eastAsia="Times New Roman" w:hAnsi="Arial" w:cs="Arial"/>
          <w:color w:val="000000"/>
        </w:rPr>
      </w:pPr>
    </w:p>
    <w:p w:rsidR="00AD4045" w:rsidRPr="005758C8" w:rsidRDefault="00AD4045" w:rsidP="00AD4045">
      <w:pPr>
        <w:rPr>
          <w:rFonts w:ascii="Arial" w:eastAsia="Times New Roman" w:hAnsi="Arial" w:cs="Arial"/>
          <w:color w:val="000000"/>
        </w:rPr>
      </w:pPr>
      <w:r>
        <w:rPr>
          <w:rFonts w:ascii="Arial" w:eastAsia="Times New Roman" w:hAnsi="Arial" w:cs="Arial"/>
          <w:color w:val="000000"/>
        </w:rPr>
        <w:t>A</w:t>
      </w:r>
      <w:r w:rsidRPr="005758C8">
        <w:rPr>
          <w:rFonts w:ascii="Arial" w:eastAsia="Times New Roman" w:hAnsi="Arial" w:cs="Arial"/>
          <w:color w:val="000000"/>
        </w:rPr>
        <w:t xml:space="preserve">dvisory services </w:t>
      </w:r>
      <w:r>
        <w:rPr>
          <w:rFonts w:ascii="Arial" w:eastAsia="Times New Roman" w:hAnsi="Arial" w:cs="Arial"/>
          <w:color w:val="000000"/>
        </w:rPr>
        <w:t xml:space="preserve">are </w:t>
      </w:r>
      <w:r w:rsidRPr="005758C8">
        <w:rPr>
          <w:rFonts w:ascii="Arial" w:eastAsia="Times New Roman" w:hAnsi="Arial" w:cs="Arial"/>
          <w:color w:val="000000"/>
        </w:rPr>
        <w:t xml:space="preserve">offered through </w:t>
      </w:r>
      <w:r>
        <w:rPr>
          <w:rFonts w:ascii="Arial" w:eastAsia="Times New Roman" w:hAnsi="Arial" w:cs="Arial"/>
          <w:bCs/>
        </w:rPr>
        <w:t>Summit Financial Management LLC</w:t>
      </w:r>
      <w:r>
        <w:rPr>
          <w:rFonts w:ascii="Arial" w:eastAsia="Times New Roman" w:hAnsi="Arial" w:cs="Arial"/>
          <w:color w:val="000000"/>
        </w:rPr>
        <w:t xml:space="preserve">; </w:t>
      </w:r>
      <w:r w:rsidRPr="005758C8">
        <w:rPr>
          <w:rFonts w:ascii="Arial" w:eastAsia="Times New Roman" w:hAnsi="Arial" w:cs="Arial"/>
          <w:color w:val="000000"/>
        </w:rPr>
        <w:t>a</w:t>
      </w:r>
      <w:r>
        <w:rPr>
          <w:rFonts w:ascii="Arial" w:eastAsia="Times New Roman" w:hAnsi="Arial" w:cs="Arial"/>
          <w:color w:val="000000"/>
        </w:rPr>
        <w:t xml:space="preserve">n </w:t>
      </w:r>
      <w:r w:rsidRPr="005758C8">
        <w:rPr>
          <w:rFonts w:ascii="Arial" w:eastAsia="Times New Roman" w:hAnsi="Arial" w:cs="Arial"/>
          <w:color w:val="000000"/>
        </w:rPr>
        <w:t xml:space="preserve">investment </w:t>
      </w:r>
      <w:r>
        <w:rPr>
          <w:rFonts w:ascii="Arial" w:eastAsia="Times New Roman" w:hAnsi="Arial" w:cs="Arial"/>
          <w:color w:val="000000"/>
        </w:rPr>
        <w:t xml:space="preserve">advisor firm domiciled in the State of </w:t>
      </w:r>
      <w:r>
        <w:rPr>
          <w:rFonts w:ascii="Arial" w:eastAsia="Times New Roman" w:hAnsi="Arial" w:cs="Arial"/>
          <w:bCs/>
        </w:rPr>
        <w:t>Wisconsin</w:t>
      </w:r>
      <w:r w:rsidRPr="005758C8">
        <w:rPr>
          <w:rFonts w:ascii="Arial" w:eastAsia="Times New Roman" w:hAnsi="Arial" w:cs="Arial"/>
          <w:color w:val="000000"/>
        </w:rPr>
        <w:t xml:space="preserve">. The presence of this website on the Internet shall not be directly or indirectly interpreted as a solicitation of investment </w:t>
      </w:r>
      <w:r>
        <w:rPr>
          <w:rFonts w:ascii="Arial" w:eastAsia="Times New Roman" w:hAnsi="Arial" w:cs="Arial"/>
          <w:color w:val="000000"/>
        </w:rPr>
        <w:t>advisory</w:t>
      </w:r>
      <w:r w:rsidRPr="005758C8">
        <w:rPr>
          <w:rFonts w:ascii="Arial" w:eastAsia="Times New Roman" w:hAnsi="Arial" w:cs="Arial"/>
          <w:color w:val="000000"/>
        </w:rPr>
        <w:t> services to persons of another jurisdiction unless otherwise permitted by statute.</w:t>
      </w:r>
    </w:p>
    <w:p w:rsidR="00AD4045" w:rsidRPr="005758C8" w:rsidRDefault="00AD4045" w:rsidP="00AD4045">
      <w:pPr>
        <w:rPr>
          <w:rFonts w:ascii="Arial" w:eastAsia="Times New Roman" w:hAnsi="Arial" w:cs="Arial"/>
          <w:color w:val="000000"/>
        </w:rPr>
      </w:pPr>
    </w:p>
    <w:p w:rsidR="00AD4045" w:rsidRPr="005758C8" w:rsidRDefault="00AD4045" w:rsidP="00AD4045">
      <w:pPr>
        <w:rPr>
          <w:rFonts w:ascii="Arial" w:hAnsi="Arial" w:cs="Arial"/>
        </w:rPr>
      </w:pPr>
      <w:r w:rsidRPr="005758C8">
        <w:rPr>
          <w:rFonts w:ascii="Arial" w:eastAsia="Times New Roman" w:hAnsi="Arial" w:cs="Arial"/>
          <w:color w:val="000000"/>
        </w:rPr>
        <w:t>Follow-up or individualized responses to consumers in a particular state by our firm in the rendering of personalized investment advice for compensation shall not be made without our first complying with jurisdiction requirements or pursuant an applicable state exemption.</w:t>
      </w:r>
      <w:r w:rsidRPr="005758C8">
        <w:rPr>
          <w:rFonts w:ascii="Arial" w:eastAsia="Times New Roman" w:hAnsi="Arial" w:cs="Arial"/>
          <w:color w:val="000000"/>
        </w:rPr>
        <w:br/>
      </w:r>
      <w:r w:rsidRPr="005758C8">
        <w:rPr>
          <w:rFonts w:ascii="Arial" w:eastAsia="Times New Roman" w:hAnsi="Arial" w:cs="Arial"/>
          <w:color w:val="000000"/>
        </w:rPr>
        <w:br/>
        <w:t xml:space="preserve">For information concerning the status or disciplinary history of a broker-dealer, investment </w:t>
      </w:r>
      <w:r>
        <w:rPr>
          <w:rFonts w:ascii="Arial" w:eastAsia="Times New Roman" w:hAnsi="Arial" w:cs="Arial"/>
          <w:color w:val="000000"/>
        </w:rPr>
        <w:t>advisor</w:t>
      </w:r>
      <w:r w:rsidRPr="005758C8">
        <w:rPr>
          <w:rFonts w:ascii="Arial" w:eastAsia="Times New Roman" w:hAnsi="Arial" w:cs="Arial"/>
          <w:color w:val="000000"/>
        </w:rPr>
        <w:t>, or their representatives, a consumer should contact their state securities administrator.</w:t>
      </w:r>
      <w:r w:rsidRPr="005758C8">
        <w:rPr>
          <w:rFonts w:ascii="Arial" w:eastAsia="Times New Roman" w:hAnsi="Arial" w:cs="Arial"/>
          <w:color w:val="000000"/>
        </w:rPr>
        <w:br/>
      </w:r>
    </w:p>
    <w:p w:rsidR="00AD4045" w:rsidRDefault="00AD4045" w:rsidP="00AD4045">
      <w:pPr>
        <w:shd w:val="clear" w:color="auto" w:fill="FFFFFF"/>
        <w:rPr>
          <w:rFonts w:ascii="Arial" w:hAnsi="Arial" w:cs="Arial"/>
        </w:rPr>
      </w:pPr>
    </w:p>
    <w:p w:rsidR="004B44E0" w:rsidRPr="00AD4045" w:rsidRDefault="004B44E0" w:rsidP="00AD4045"/>
    <w:sectPr w:rsidR="004B44E0" w:rsidRPr="00AD4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45"/>
    <w:rsid w:val="004B44E0"/>
    <w:rsid w:val="00AD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CE17"/>
  <w15:chartTrackingRefBased/>
  <w15:docId w15:val="{964F312D-A918-4421-B6F3-2828B605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4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2016-10-17T17:25:00Z</dcterms:created>
  <dcterms:modified xsi:type="dcterms:W3CDTF">2016-10-17T17:36:00Z</dcterms:modified>
</cp:coreProperties>
</file>